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B3458" w:rsidP="003B3458" w:rsidRDefault="003B3458" w14:paraId="4804C9AC" w14:textId="77777777">
      <w:pPr>
        <w:jc w:val="center"/>
      </w:pPr>
      <w:r w:rsidRPr="007C4818">
        <w:rPr>
          <w:noProof/>
        </w:rPr>
        <w:drawing>
          <wp:inline distT="0" distB="0" distL="0" distR="0" wp14:anchorId="284FDDE5" wp14:editId="1B005EC1">
            <wp:extent cx="2409825" cy="995120"/>
            <wp:effectExtent l="0" t="0" r="0" b="0"/>
            <wp:docPr id="1" name="Picture 1" descr="M:\Personnel\General Letters and Templates\NTSU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ersonnel\General Letters and Templates\NTSU logo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311" cy="1020923"/>
                    </a:xfrm>
                    <a:prstGeom prst="rect">
                      <a:avLst/>
                    </a:prstGeom>
                    <a:noFill/>
                    <a:ln>
                      <a:noFill/>
                    </a:ln>
                  </pic:spPr>
                </pic:pic>
              </a:graphicData>
            </a:graphic>
          </wp:inline>
        </w:drawing>
      </w:r>
    </w:p>
    <w:p w:rsidR="003B3458" w:rsidP="003B3458" w:rsidRDefault="003B3458" w14:paraId="7AB99C2E" w14:textId="77777777">
      <w:pPr>
        <w:jc w:val="center"/>
      </w:pPr>
    </w:p>
    <w:p w:rsidR="003B3458" w:rsidP="003B3458" w:rsidRDefault="003B3458" w14:paraId="3DA9829A" w14:textId="77777777">
      <w:pPr>
        <w:jc w:val="center"/>
        <w:rPr>
          <w:b/>
          <w:bCs/>
          <w:sz w:val="28"/>
          <w:szCs w:val="28"/>
        </w:rPr>
      </w:pPr>
      <w:r>
        <w:rPr>
          <w:b/>
          <w:bCs/>
          <w:sz w:val="28"/>
          <w:szCs w:val="28"/>
        </w:rPr>
        <w:t>JOB DESCRIPTION</w:t>
      </w:r>
    </w:p>
    <w:tbl>
      <w:tblPr>
        <w:tblStyle w:val="TableGrid"/>
        <w:tblW w:w="0" w:type="auto"/>
        <w:tblLook w:val="04A0" w:firstRow="1" w:lastRow="0" w:firstColumn="1" w:lastColumn="0" w:noHBand="0" w:noVBand="1"/>
      </w:tblPr>
      <w:tblGrid>
        <w:gridCol w:w="3823"/>
        <w:gridCol w:w="5193"/>
      </w:tblGrid>
      <w:tr w:rsidR="003B3458" w:rsidTr="001852BE" w14:paraId="76A20970" w14:textId="77777777">
        <w:tc>
          <w:tcPr>
            <w:tcW w:w="3823" w:type="dxa"/>
          </w:tcPr>
          <w:p w:rsidRPr="00850C05" w:rsidR="003B3458" w:rsidP="001852BE" w:rsidRDefault="003B3458" w14:paraId="2B042B62" w14:textId="77777777">
            <w:pPr>
              <w:spacing w:line="360" w:lineRule="auto"/>
              <w:rPr>
                <w:b/>
                <w:bCs/>
              </w:rPr>
            </w:pPr>
            <w:r>
              <w:rPr>
                <w:b/>
                <w:bCs/>
              </w:rPr>
              <w:t>Job title</w:t>
            </w:r>
          </w:p>
        </w:tc>
        <w:tc>
          <w:tcPr>
            <w:tcW w:w="5193" w:type="dxa"/>
          </w:tcPr>
          <w:p w:rsidRPr="00C32618" w:rsidR="003B3458" w:rsidP="001852BE" w:rsidRDefault="007F675C" w14:paraId="5A01157C" w14:textId="1557D731">
            <w:pPr>
              <w:spacing w:line="360" w:lineRule="auto"/>
            </w:pPr>
            <w:r>
              <w:rPr>
                <w:rFonts w:ascii="Calibri" w:hAnsi="Calibri" w:cs="Calibri"/>
                <w:color w:val="000000"/>
              </w:rPr>
              <w:t xml:space="preserve">Mansfield </w:t>
            </w:r>
            <w:r w:rsidRPr="003B3B56" w:rsidR="003B3458">
              <w:rPr>
                <w:rFonts w:ascii="Calibri" w:hAnsi="Calibri" w:cs="Calibri"/>
                <w:color w:val="000000"/>
              </w:rPr>
              <w:t>Engagement Assistant</w:t>
            </w:r>
          </w:p>
        </w:tc>
      </w:tr>
      <w:tr w:rsidR="003B3458" w:rsidTr="001852BE" w14:paraId="6436F198" w14:textId="77777777">
        <w:tc>
          <w:tcPr>
            <w:tcW w:w="3823" w:type="dxa"/>
          </w:tcPr>
          <w:p w:rsidRPr="00850C05" w:rsidR="003B3458" w:rsidP="001852BE" w:rsidRDefault="003B3458" w14:paraId="41511442" w14:textId="77777777">
            <w:pPr>
              <w:spacing w:line="360" w:lineRule="auto"/>
              <w:rPr>
                <w:b/>
                <w:bCs/>
              </w:rPr>
            </w:pPr>
            <w:r>
              <w:rPr>
                <w:b/>
                <w:bCs/>
              </w:rPr>
              <w:t>Salary range</w:t>
            </w:r>
          </w:p>
        </w:tc>
        <w:tc>
          <w:tcPr>
            <w:tcW w:w="5193" w:type="dxa"/>
          </w:tcPr>
          <w:p w:rsidR="003B3458" w:rsidP="001852BE" w:rsidRDefault="007C0191" w14:paraId="5E830A81" w14:textId="1CDAA598">
            <w:pPr>
              <w:spacing w:line="360" w:lineRule="auto"/>
            </w:pPr>
            <w:r w:rsidRPr="00994AD4">
              <w:t>£10.42 per hou</w:t>
            </w:r>
            <w:r w:rsidRPr="00994AD4" w:rsidR="00994AD4">
              <w:t>r</w:t>
            </w:r>
            <w:r w:rsidR="00994AD4">
              <w:t xml:space="preserve"> (</w:t>
            </w:r>
            <w:r w:rsidR="00EE0779">
              <w:t xml:space="preserve">in line with </w:t>
            </w:r>
            <w:r w:rsidRPr="007C0191" w:rsidR="00994AD4">
              <w:t>National Living Wage</w:t>
            </w:r>
            <w:r w:rsidR="00EE0779">
              <w:t>)</w:t>
            </w:r>
          </w:p>
        </w:tc>
      </w:tr>
      <w:tr w:rsidR="003B3458" w:rsidTr="001852BE" w14:paraId="3A857822" w14:textId="77777777">
        <w:tc>
          <w:tcPr>
            <w:tcW w:w="3823" w:type="dxa"/>
          </w:tcPr>
          <w:p w:rsidRPr="00850C05" w:rsidR="003B3458" w:rsidP="001852BE" w:rsidRDefault="003B3458" w14:paraId="2ADF424A" w14:textId="77777777">
            <w:pPr>
              <w:spacing w:line="360" w:lineRule="auto"/>
              <w:rPr>
                <w:b/>
                <w:bCs/>
              </w:rPr>
            </w:pPr>
            <w:r>
              <w:rPr>
                <w:b/>
                <w:bCs/>
              </w:rPr>
              <w:t>Department</w:t>
            </w:r>
          </w:p>
        </w:tc>
        <w:tc>
          <w:tcPr>
            <w:tcW w:w="5193" w:type="dxa"/>
          </w:tcPr>
          <w:p w:rsidR="003B3458" w:rsidP="001852BE" w:rsidRDefault="005265CA" w14:paraId="51FEE434" w14:textId="216C29B3">
            <w:pPr>
              <w:spacing w:line="360" w:lineRule="auto"/>
            </w:pPr>
            <w:r>
              <w:t>Opportunities</w:t>
            </w:r>
          </w:p>
        </w:tc>
      </w:tr>
      <w:tr w:rsidR="003B3458" w:rsidTr="001852BE" w14:paraId="6CD92DA1" w14:textId="77777777">
        <w:tc>
          <w:tcPr>
            <w:tcW w:w="3823" w:type="dxa"/>
          </w:tcPr>
          <w:p w:rsidRPr="00850C05" w:rsidR="003B3458" w:rsidP="001852BE" w:rsidRDefault="003B3458" w14:paraId="2D5E70A4" w14:textId="77777777">
            <w:pPr>
              <w:spacing w:line="360" w:lineRule="auto"/>
              <w:jc w:val="both"/>
              <w:rPr>
                <w:b/>
                <w:bCs/>
              </w:rPr>
            </w:pPr>
            <w:r>
              <w:rPr>
                <w:b/>
                <w:bCs/>
              </w:rPr>
              <w:t>Working pattern (hours/weeks etc)</w:t>
            </w:r>
          </w:p>
        </w:tc>
        <w:tc>
          <w:tcPr>
            <w:tcW w:w="5193" w:type="dxa"/>
          </w:tcPr>
          <w:p w:rsidRPr="00C32618" w:rsidR="003B3458" w:rsidP="001852BE" w:rsidRDefault="003B3458" w14:paraId="1B141793" w14:textId="50D3684F">
            <w:pPr>
              <w:pStyle w:val="Default"/>
              <w:rPr>
                <w:sz w:val="22"/>
                <w:szCs w:val="22"/>
              </w:rPr>
            </w:pPr>
            <w:r>
              <w:rPr>
                <w:sz w:val="22"/>
                <w:szCs w:val="22"/>
              </w:rPr>
              <w:t>Zero hour contract. Hours to be confirmed</w:t>
            </w:r>
            <w:r w:rsidR="000B74CF">
              <w:rPr>
                <w:sz w:val="22"/>
                <w:szCs w:val="22"/>
              </w:rPr>
              <w:t>,</w:t>
            </w:r>
            <w:r>
              <w:rPr>
                <w:sz w:val="22"/>
                <w:szCs w:val="22"/>
              </w:rPr>
              <w:t xml:space="preserve"> Monday –</w:t>
            </w:r>
            <w:r w:rsidR="00B70E97">
              <w:rPr>
                <w:sz w:val="22"/>
                <w:szCs w:val="22"/>
              </w:rPr>
              <w:t xml:space="preserve"> Frida</w:t>
            </w:r>
            <w:r w:rsidR="000B74CF">
              <w:rPr>
                <w:sz w:val="22"/>
                <w:szCs w:val="22"/>
              </w:rPr>
              <w:t>y</w:t>
            </w:r>
            <w:r w:rsidR="00FB1CA0">
              <w:rPr>
                <w:sz w:val="22"/>
                <w:szCs w:val="22"/>
              </w:rPr>
              <w:t xml:space="preserve"> -</w:t>
            </w:r>
            <w:r w:rsidR="000B74CF">
              <w:rPr>
                <w:sz w:val="22"/>
                <w:szCs w:val="22"/>
              </w:rPr>
              <w:t xml:space="preserve"> occasional</w:t>
            </w:r>
            <w:r w:rsidR="00B70E97">
              <w:rPr>
                <w:sz w:val="22"/>
                <w:szCs w:val="22"/>
              </w:rPr>
              <w:t xml:space="preserve"> weekends </w:t>
            </w:r>
            <w:r w:rsidR="00FB1CA0">
              <w:rPr>
                <w:sz w:val="22"/>
                <w:szCs w:val="22"/>
              </w:rPr>
              <w:t>may be</w:t>
            </w:r>
            <w:r w:rsidR="000B74CF">
              <w:rPr>
                <w:sz w:val="22"/>
                <w:szCs w:val="22"/>
              </w:rPr>
              <w:t xml:space="preserve"> required</w:t>
            </w:r>
            <w:r w:rsidR="00B70E97">
              <w:rPr>
                <w:sz w:val="22"/>
                <w:szCs w:val="22"/>
              </w:rPr>
              <w:t xml:space="preserve"> </w:t>
            </w:r>
            <w:r>
              <w:rPr>
                <w:sz w:val="22"/>
                <w:szCs w:val="22"/>
              </w:rPr>
              <w:t xml:space="preserve">  </w:t>
            </w:r>
          </w:p>
        </w:tc>
      </w:tr>
      <w:tr w:rsidR="003B3458" w:rsidTr="001852BE" w14:paraId="3977A125" w14:textId="77777777">
        <w:tc>
          <w:tcPr>
            <w:tcW w:w="3823" w:type="dxa"/>
          </w:tcPr>
          <w:p w:rsidRPr="00850C05" w:rsidR="003B3458" w:rsidP="001852BE" w:rsidRDefault="003B3458" w14:paraId="62B86169" w14:textId="77777777">
            <w:pPr>
              <w:spacing w:line="360" w:lineRule="auto"/>
              <w:rPr>
                <w:b/>
                <w:bCs/>
              </w:rPr>
            </w:pPr>
            <w:r>
              <w:rPr>
                <w:b/>
                <w:bCs/>
              </w:rPr>
              <w:t>Responsible to</w:t>
            </w:r>
          </w:p>
        </w:tc>
        <w:tc>
          <w:tcPr>
            <w:tcW w:w="5193" w:type="dxa"/>
          </w:tcPr>
          <w:p w:rsidR="003B3458" w:rsidP="001852BE" w:rsidRDefault="003B3458" w14:paraId="567DF6F3" w14:textId="77777777">
            <w:pPr>
              <w:spacing w:line="360" w:lineRule="auto"/>
            </w:pPr>
            <w:r>
              <w:t>Membership Engagement Coordinator</w:t>
            </w:r>
          </w:p>
        </w:tc>
      </w:tr>
      <w:tr w:rsidR="003B3458" w:rsidTr="001852BE" w14:paraId="4804C38D" w14:textId="77777777">
        <w:tc>
          <w:tcPr>
            <w:tcW w:w="3823" w:type="dxa"/>
          </w:tcPr>
          <w:p w:rsidRPr="00850C05" w:rsidR="003B3458" w:rsidP="001852BE" w:rsidRDefault="003B3458" w14:paraId="3D6DCC41" w14:textId="77777777">
            <w:pPr>
              <w:spacing w:line="360" w:lineRule="auto"/>
              <w:rPr>
                <w:b/>
                <w:bCs/>
              </w:rPr>
            </w:pPr>
            <w:r>
              <w:rPr>
                <w:b/>
                <w:bCs/>
              </w:rPr>
              <w:t>Supervisory responsibility</w:t>
            </w:r>
          </w:p>
        </w:tc>
        <w:tc>
          <w:tcPr>
            <w:tcW w:w="5193" w:type="dxa"/>
          </w:tcPr>
          <w:p w:rsidR="003B3458" w:rsidP="001852BE" w:rsidRDefault="003B3458" w14:paraId="38419BDA" w14:textId="77777777">
            <w:pPr>
              <w:spacing w:line="360" w:lineRule="auto"/>
            </w:pPr>
            <w:r>
              <w:t>None</w:t>
            </w:r>
          </w:p>
        </w:tc>
      </w:tr>
      <w:tr w:rsidR="003B3458" w:rsidTr="001852BE" w14:paraId="5DC27B3E" w14:textId="77777777">
        <w:tc>
          <w:tcPr>
            <w:tcW w:w="3823" w:type="dxa"/>
          </w:tcPr>
          <w:p w:rsidRPr="00850C05" w:rsidR="003B3458" w:rsidP="001852BE" w:rsidRDefault="003B3458" w14:paraId="79CECB64" w14:textId="77777777">
            <w:pPr>
              <w:spacing w:line="360" w:lineRule="auto"/>
              <w:rPr>
                <w:b/>
                <w:bCs/>
              </w:rPr>
            </w:pPr>
            <w:r>
              <w:rPr>
                <w:b/>
                <w:bCs/>
              </w:rPr>
              <w:t>Job purpose</w:t>
            </w:r>
          </w:p>
        </w:tc>
        <w:tc>
          <w:tcPr>
            <w:tcW w:w="5193" w:type="dxa"/>
          </w:tcPr>
          <w:p w:rsidR="003B3458" w:rsidP="001852BE" w:rsidRDefault="003B3458" w14:paraId="0D5DACFF" w14:textId="37E3139B">
            <w:r>
              <w:t xml:space="preserve">To support the membership team at </w:t>
            </w:r>
            <w:r w:rsidR="00751D8B">
              <w:t>Mansfield</w:t>
            </w:r>
            <w:r>
              <w:t xml:space="preserve"> across a variety of events</w:t>
            </w:r>
            <w:r w:rsidR="00751D8B">
              <w:t xml:space="preserve"> and tasks</w:t>
            </w:r>
            <w:r>
              <w:t>. Including</w:t>
            </w:r>
            <w:r w:rsidR="00751D8B">
              <w:t xml:space="preserve"> Creative Breaks and Give It A Go Events, desk staffing,</w:t>
            </w:r>
            <w:r>
              <w:t xml:space="preserve"> open days and other NTSU events. </w:t>
            </w:r>
          </w:p>
        </w:tc>
      </w:tr>
    </w:tbl>
    <w:p w:rsidR="003B3458" w:rsidP="003B3458" w:rsidRDefault="003B3458" w14:paraId="08FED3BE" w14:textId="77777777"/>
    <w:p w:rsidR="003B3458" w:rsidP="003B3458" w:rsidRDefault="003B3458" w14:paraId="330DC7D0" w14:textId="77777777">
      <w:pPr>
        <w:rPr>
          <w:b/>
          <w:bCs/>
        </w:rPr>
      </w:pPr>
      <w:r>
        <w:rPr>
          <w:b/>
          <w:bCs/>
        </w:rPr>
        <w:t>Main duties and responsibilities</w:t>
      </w:r>
    </w:p>
    <w:tbl>
      <w:tblPr>
        <w:tblStyle w:val="TableGrid"/>
        <w:tblW w:w="0" w:type="auto"/>
        <w:tblLook w:val="04A0" w:firstRow="1" w:lastRow="0" w:firstColumn="1" w:lastColumn="0" w:noHBand="0" w:noVBand="1"/>
      </w:tblPr>
      <w:tblGrid>
        <w:gridCol w:w="421"/>
        <w:gridCol w:w="8595"/>
      </w:tblGrid>
      <w:tr w:rsidR="003B3458" w:rsidTr="001852BE" w14:paraId="72AD7D77" w14:textId="77777777">
        <w:tc>
          <w:tcPr>
            <w:tcW w:w="421" w:type="dxa"/>
          </w:tcPr>
          <w:p w:rsidR="003B3458" w:rsidP="001852BE" w:rsidRDefault="003B3458" w14:paraId="32B73B59" w14:textId="77777777">
            <w:r>
              <w:t>1</w:t>
            </w:r>
          </w:p>
        </w:tc>
        <w:tc>
          <w:tcPr>
            <w:tcW w:w="8595" w:type="dxa"/>
          </w:tcPr>
          <w:p w:rsidR="003B3458" w:rsidP="001852BE" w:rsidRDefault="00DA02B6" w14:paraId="3A6C956E" w14:textId="6F65345A">
            <w:r>
              <w:t>To provide excellent customer service</w:t>
            </w:r>
            <w:r w:rsidR="00E76A26">
              <w:t xml:space="preserve"> when supporting and running</w:t>
            </w:r>
            <w:r>
              <w:t xml:space="preserve"> membership events</w:t>
            </w:r>
            <w:r w:rsidR="00651CB0">
              <w:t>. This</w:t>
            </w:r>
            <w:r w:rsidR="00E76A26">
              <w:t xml:space="preserve"> includ</w:t>
            </w:r>
            <w:r w:rsidR="00651CB0">
              <w:t>es</w:t>
            </w:r>
            <w:r w:rsidR="00E76A26">
              <w:t xml:space="preserve"> Creative Breaks, GIAG and other</w:t>
            </w:r>
            <w:r w:rsidR="007B2731">
              <w:t xml:space="preserve"> Mansfield-based</w:t>
            </w:r>
            <w:r w:rsidR="00E76A26">
              <w:t xml:space="preserve"> NTSU events</w:t>
            </w:r>
          </w:p>
        </w:tc>
      </w:tr>
      <w:tr w:rsidR="00AE240D" w:rsidTr="001852BE" w14:paraId="4634E752" w14:textId="77777777">
        <w:tc>
          <w:tcPr>
            <w:tcW w:w="421" w:type="dxa"/>
          </w:tcPr>
          <w:p w:rsidR="00AE240D" w:rsidP="001852BE" w:rsidRDefault="0048326B" w14:paraId="14F1348C" w14:textId="3944A2DD">
            <w:r>
              <w:t>2</w:t>
            </w:r>
          </w:p>
        </w:tc>
        <w:tc>
          <w:tcPr>
            <w:tcW w:w="8595" w:type="dxa"/>
          </w:tcPr>
          <w:p w:rsidR="00AE240D" w:rsidP="001852BE" w:rsidRDefault="00E76A26" w14:paraId="04798D78" w14:textId="44B13252">
            <w:r>
              <w:t xml:space="preserve">To </w:t>
            </w:r>
            <w:r w:rsidR="0048326B">
              <w:t>staff</w:t>
            </w:r>
            <w:r>
              <w:t xml:space="preserve"> the</w:t>
            </w:r>
            <w:r w:rsidR="007B2731">
              <w:t xml:space="preserve"> Mansfield</w:t>
            </w:r>
            <w:r>
              <w:t xml:space="preserve"> Student Services Desk</w:t>
            </w:r>
            <w:r w:rsidR="0048326B">
              <w:t xml:space="preserve"> at agreed times</w:t>
            </w:r>
          </w:p>
        </w:tc>
      </w:tr>
      <w:tr w:rsidR="003B3458" w:rsidTr="001852BE" w14:paraId="44E27785" w14:textId="77777777">
        <w:tc>
          <w:tcPr>
            <w:tcW w:w="421" w:type="dxa"/>
          </w:tcPr>
          <w:p w:rsidR="003B3458" w:rsidP="001852BE" w:rsidRDefault="0048326B" w14:paraId="04B33CA3" w14:textId="4C62BAB2">
            <w:r>
              <w:t>3</w:t>
            </w:r>
          </w:p>
        </w:tc>
        <w:tc>
          <w:tcPr>
            <w:tcW w:w="8595" w:type="dxa"/>
          </w:tcPr>
          <w:p w:rsidR="003B3458" w:rsidP="001852BE" w:rsidRDefault="003B3458" w14:paraId="6B29FD2C" w14:textId="54844A93">
            <w:r>
              <w:t>To have knowledge of what NTSU deliver at</w:t>
            </w:r>
            <w:r w:rsidR="001B41DE">
              <w:t xml:space="preserve"> Mansfield</w:t>
            </w:r>
            <w:r>
              <w:t xml:space="preserve"> to answer student enquires</w:t>
            </w:r>
          </w:p>
        </w:tc>
      </w:tr>
      <w:tr w:rsidR="003B3458" w:rsidTr="001852BE" w14:paraId="112FAB2A" w14:textId="77777777">
        <w:tc>
          <w:tcPr>
            <w:tcW w:w="421" w:type="dxa"/>
          </w:tcPr>
          <w:p w:rsidR="003B3458" w:rsidP="001852BE" w:rsidRDefault="0048326B" w14:paraId="3F1010F1" w14:textId="79CB57CF">
            <w:r>
              <w:t>4</w:t>
            </w:r>
          </w:p>
        </w:tc>
        <w:tc>
          <w:tcPr>
            <w:tcW w:w="8595" w:type="dxa"/>
          </w:tcPr>
          <w:p w:rsidR="003B3458" w:rsidP="001852BE" w:rsidRDefault="003B3458" w14:paraId="6666CF68" w14:textId="050CD1D1">
            <w:r w:rsidRPr="00FE3F8C">
              <w:t>To</w:t>
            </w:r>
            <w:r>
              <w:t xml:space="preserve"> assist the Membership Engagement Coordinator to</w:t>
            </w:r>
            <w:r w:rsidRPr="00FE3F8C">
              <w:t xml:space="preserve"> </w:t>
            </w:r>
            <w:r>
              <w:t>ensure relevant NTSU events</w:t>
            </w:r>
            <w:r w:rsidR="00555B1A">
              <w:t xml:space="preserve"> are promoted and</w:t>
            </w:r>
            <w:r>
              <w:t xml:space="preserve"> run smoothly</w:t>
            </w:r>
          </w:p>
        </w:tc>
      </w:tr>
      <w:tr w:rsidR="003B3458" w:rsidTr="001852BE" w14:paraId="583057E5" w14:textId="77777777">
        <w:tc>
          <w:tcPr>
            <w:tcW w:w="421" w:type="dxa"/>
          </w:tcPr>
          <w:p w:rsidR="003B3458" w:rsidP="001852BE" w:rsidRDefault="00694210" w14:paraId="6CC630B0" w14:textId="315B9AE6">
            <w:r>
              <w:t>5</w:t>
            </w:r>
          </w:p>
        </w:tc>
        <w:tc>
          <w:tcPr>
            <w:tcW w:w="8595" w:type="dxa"/>
          </w:tcPr>
          <w:p w:rsidRPr="00FE3F8C" w:rsidR="003B3458" w:rsidP="001852BE" w:rsidRDefault="00DA02B6" w14:paraId="0A46C641" w14:textId="3E069291">
            <w:r>
              <w:t>To provide information and actively promote NTSU at open days</w:t>
            </w:r>
          </w:p>
        </w:tc>
      </w:tr>
    </w:tbl>
    <w:p w:rsidR="003B3458" w:rsidP="003B3458" w:rsidRDefault="003B3458" w14:paraId="51A8D371" w14:textId="77777777">
      <w:pPr>
        <w:rPr>
          <w:b/>
          <w:bCs/>
        </w:rPr>
      </w:pPr>
    </w:p>
    <w:p w:rsidR="003B3458" w:rsidP="003B3458" w:rsidRDefault="003B3458" w14:paraId="54C47B6E" w14:textId="77777777">
      <w:pPr>
        <w:rPr>
          <w:b/>
          <w:bCs/>
        </w:rPr>
      </w:pPr>
      <w:r>
        <w:rPr>
          <w:b/>
          <w:bCs/>
        </w:rPr>
        <w:t xml:space="preserve">Secondary and other duties </w:t>
      </w:r>
    </w:p>
    <w:tbl>
      <w:tblPr>
        <w:tblStyle w:val="TableGrid"/>
        <w:tblW w:w="0" w:type="auto"/>
        <w:tblLook w:val="04A0" w:firstRow="1" w:lastRow="0" w:firstColumn="1" w:lastColumn="0" w:noHBand="0" w:noVBand="1"/>
      </w:tblPr>
      <w:tblGrid>
        <w:gridCol w:w="421"/>
        <w:gridCol w:w="8595"/>
      </w:tblGrid>
      <w:tr w:rsidR="003B3458" w:rsidTr="001852BE" w14:paraId="5A41CA47" w14:textId="77777777">
        <w:tc>
          <w:tcPr>
            <w:tcW w:w="421" w:type="dxa"/>
          </w:tcPr>
          <w:p w:rsidR="003B3458" w:rsidP="001852BE" w:rsidRDefault="003B3458" w14:paraId="10BFFB96" w14:textId="77777777">
            <w:r>
              <w:t>1</w:t>
            </w:r>
          </w:p>
        </w:tc>
        <w:tc>
          <w:tcPr>
            <w:tcW w:w="8595" w:type="dxa"/>
          </w:tcPr>
          <w:p w:rsidR="003B3458" w:rsidP="001852BE" w:rsidRDefault="003B3458" w14:paraId="30236E0E" w14:textId="77777777">
            <w:r>
              <w:t>To provide relevant information to</w:t>
            </w:r>
            <w:r w:rsidRPr="00C32618">
              <w:t xml:space="preserve"> </w:t>
            </w:r>
            <w:r>
              <w:t>NTSU</w:t>
            </w:r>
            <w:r w:rsidRPr="00C32618">
              <w:t xml:space="preserve"> </w:t>
            </w:r>
            <w:r>
              <w:t>staff</w:t>
            </w:r>
          </w:p>
        </w:tc>
      </w:tr>
      <w:tr w:rsidR="00885D10" w:rsidTr="001852BE" w14:paraId="31F48ABA" w14:textId="77777777">
        <w:tc>
          <w:tcPr>
            <w:tcW w:w="421" w:type="dxa"/>
          </w:tcPr>
          <w:p w:rsidR="00885D10" w:rsidP="001852BE" w:rsidRDefault="00885D10" w14:paraId="29AB2F62" w14:textId="0D7AD7F7">
            <w:r>
              <w:t>2</w:t>
            </w:r>
          </w:p>
        </w:tc>
        <w:tc>
          <w:tcPr>
            <w:tcW w:w="8595" w:type="dxa"/>
          </w:tcPr>
          <w:p w:rsidR="00885D10" w:rsidP="001852BE" w:rsidRDefault="00885D10" w14:paraId="27458B0F" w14:textId="0A3A3A96">
            <w:r>
              <w:t xml:space="preserve">To support the </w:t>
            </w:r>
            <w:r w:rsidR="004B7FCC">
              <w:t xml:space="preserve">NTSU Officers to run the </w:t>
            </w:r>
            <w:r w:rsidR="00AE240D">
              <w:t>Breakfast Club</w:t>
            </w:r>
            <w:r w:rsidR="00D01171">
              <w:t xml:space="preserve"> where possible</w:t>
            </w:r>
          </w:p>
        </w:tc>
      </w:tr>
    </w:tbl>
    <w:p w:rsidR="003B3458" w:rsidP="003B3458" w:rsidRDefault="003B3458" w14:paraId="28F9F2AA" w14:textId="77777777"/>
    <w:p w:rsidR="003B3458" w:rsidP="003B3458" w:rsidRDefault="003B3458" w14:paraId="17DF3AAD" w14:textId="77777777">
      <w:pPr>
        <w:rPr>
          <w:b/>
          <w:bCs/>
        </w:rPr>
      </w:pPr>
      <w:r>
        <w:rPr>
          <w:b/>
          <w:bCs/>
        </w:rPr>
        <w:t>Standards</w:t>
      </w:r>
    </w:p>
    <w:p w:rsidR="003B3458" w:rsidP="003B3458" w:rsidRDefault="003B3458" w14:paraId="69DACD4C" w14:textId="77777777">
      <w:pPr>
        <w:pStyle w:val="ListParagraph"/>
        <w:numPr>
          <w:ilvl w:val="0"/>
          <w:numId w:val="1"/>
        </w:numPr>
        <w:spacing w:after="160" w:line="259" w:lineRule="auto"/>
        <w:ind w:left="426" w:hanging="426"/>
      </w:pPr>
      <w:r>
        <w:t>The post holder will, at all times both professionally and personally, portray a positive image of NTSU</w:t>
      </w:r>
    </w:p>
    <w:p w:rsidR="003B3458" w:rsidP="003B3458" w:rsidRDefault="003B3458" w14:paraId="0A02BD45" w14:textId="77777777">
      <w:pPr>
        <w:pStyle w:val="ListParagraph"/>
        <w:numPr>
          <w:ilvl w:val="0"/>
          <w:numId w:val="1"/>
        </w:numPr>
        <w:spacing w:after="160" w:line="259" w:lineRule="auto"/>
        <w:ind w:left="426" w:hanging="426"/>
      </w:pPr>
      <w:r>
        <w:t>The post holder will at all times uphold the values of NTSU and thereby demonstrate high standards of integrity, accountability, respect for others, courtesy and professionalism</w:t>
      </w:r>
    </w:p>
    <w:p w:rsidR="003B3458" w:rsidP="003B3458" w:rsidRDefault="003B3458" w14:paraId="2623BFAF" w14:textId="77777777">
      <w:pPr>
        <w:pStyle w:val="ListParagraph"/>
        <w:numPr>
          <w:ilvl w:val="0"/>
          <w:numId w:val="1"/>
        </w:numPr>
        <w:spacing w:after="160" w:line="259" w:lineRule="auto"/>
        <w:ind w:left="426" w:hanging="426"/>
      </w:pPr>
      <w:r>
        <w:t xml:space="preserve">The post holder will be expected to be flexible and willing to support colleagues, both in their own team and in NTSU more widely.  They will be expected to undertake any task which helps </w:t>
      </w:r>
      <w:r>
        <w:lastRenderedPageBreak/>
        <w:t>NTSU achieve its objectives that may be reasonably asked of them, given their role and position in NTSU</w:t>
      </w:r>
    </w:p>
    <w:p w:rsidR="003B3458" w:rsidP="003B3458" w:rsidRDefault="003B3458" w14:paraId="447D5838" w14:textId="77777777">
      <w:pPr>
        <w:rPr>
          <w:b/>
          <w:bCs/>
        </w:rPr>
      </w:pPr>
    </w:p>
    <w:p w:rsidRPr="004B6D75" w:rsidR="003B3458" w:rsidP="003B3458" w:rsidRDefault="003B3458" w14:paraId="17AE264D" w14:textId="77777777">
      <w:pPr>
        <w:rPr>
          <w:b/>
          <w:bCs/>
        </w:rPr>
      </w:pPr>
      <w:r w:rsidRPr="004B6D75">
        <w:rPr>
          <w:b/>
          <w:bCs/>
        </w:rPr>
        <w:t>Miscellaneous</w:t>
      </w:r>
    </w:p>
    <w:p w:rsidRPr="004B6D75" w:rsidR="003B3458" w:rsidP="003B3458" w:rsidRDefault="003B3458" w14:paraId="0F00162B" w14:textId="77777777">
      <w:pPr>
        <w:pStyle w:val="ListParagraph"/>
        <w:numPr>
          <w:ilvl w:val="0"/>
          <w:numId w:val="2"/>
        </w:numPr>
        <w:spacing w:after="160" w:line="259" w:lineRule="auto"/>
        <w:ind w:left="426" w:hanging="426"/>
        <w:rPr>
          <w:rFonts w:cs="Arial"/>
        </w:rPr>
      </w:pPr>
      <w:r w:rsidRPr="004B6D75">
        <w:rPr>
          <w:rFonts w:cs="Arial"/>
        </w:rPr>
        <w:t xml:space="preserve">The definition and examples of work </w:t>
      </w:r>
      <w:r>
        <w:rPr>
          <w:rFonts w:cs="Arial"/>
        </w:rPr>
        <w:t xml:space="preserve">included above are not exhaustive – they are </w:t>
      </w:r>
      <w:r w:rsidRPr="004B6D75">
        <w:rPr>
          <w:rFonts w:cs="Arial"/>
        </w:rPr>
        <w:t xml:space="preserve">illustrative </w:t>
      </w:r>
      <w:r>
        <w:rPr>
          <w:rFonts w:cs="Arial"/>
        </w:rPr>
        <w:t>and for guidance only</w:t>
      </w:r>
      <w:r w:rsidRPr="004B6D75">
        <w:rPr>
          <w:rFonts w:cs="Arial"/>
        </w:rPr>
        <w:t xml:space="preserve">. A particular </w:t>
      </w:r>
      <w:r>
        <w:rPr>
          <w:rFonts w:cs="Arial"/>
        </w:rPr>
        <w:t>post holder</w:t>
      </w:r>
      <w:r w:rsidRPr="004B6D75">
        <w:rPr>
          <w:rFonts w:cs="Arial"/>
        </w:rPr>
        <w:t xml:space="preserve"> </w:t>
      </w:r>
      <w:r>
        <w:rPr>
          <w:rFonts w:cs="Arial"/>
        </w:rPr>
        <w:t xml:space="preserve">with </w:t>
      </w:r>
      <w:r w:rsidRPr="004B6D75">
        <w:rPr>
          <w:rFonts w:cs="Arial"/>
        </w:rPr>
        <w:t>this</w:t>
      </w:r>
      <w:r>
        <w:rPr>
          <w:rFonts w:cs="Arial"/>
        </w:rPr>
        <w:t xml:space="preserve"> job</w:t>
      </w:r>
      <w:r w:rsidRPr="004B6D75">
        <w:rPr>
          <w:rFonts w:cs="Arial"/>
        </w:rPr>
        <w:t xml:space="preserve"> title may not perform all duties detailed in this job description. Conversely, not </w:t>
      </w:r>
      <w:r>
        <w:rPr>
          <w:rFonts w:cs="Arial"/>
        </w:rPr>
        <w:t xml:space="preserve">all the duties performed will </w:t>
      </w:r>
      <w:r w:rsidRPr="004B6D75">
        <w:rPr>
          <w:rFonts w:cs="Arial"/>
        </w:rPr>
        <w:t>be listed on this document.</w:t>
      </w:r>
      <w:r w:rsidRPr="004B6D75">
        <w:rPr>
          <w:rFonts w:cs="Arial"/>
        </w:rPr>
        <w:cr/>
      </w:r>
    </w:p>
    <w:p w:rsidRPr="00F57CF9" w:rsidR="003B3458" w:rsidP="003B3458" w:rsidRDefault="003B3458" w14:paraId="115F19F5" w14:textId="77777777">
      <w:pPr>
        <w:pStyle w:val="ListParagraph"/>
        <w:numPr>
          <w:ilvl w:val="0"/>
          <w:numId w:val="2"/>
        </w:numPr>
        <w:spacing w:after="160" w:line="259" w:lineRule="auto"/>
        <w:ind w:left="426" w:hanging="426"/>
        <w:jc w:val="both"/>
        <w:rPr>
          <w:rFonts w:ascii="Arial" w:hAnsi="Arial" w:cs="Arial"/>
        </w:rPr>
        <w:sectPr w:rsidRPr="00F57CF9" w:rsidR="003B3458">
          <w:pgSz w:w="11906" w:h="16838" w:orient="portrait"/>
          <w:pgMar w:top="1440" w:right="1440" w:bottom="1440" w:left="1440" w:header="708" w:footer="708" w:gutter="0"/>
          <w:cols w:space="708"/>
          <w:docGrid w:linePitch="360"/>
        </w:sectPr>
      </w:pPr>
      <w:r w:rsidRPr="004B6D75">
        <w:rPr>
          <w:rFonts w:cs="Arial"/>
        </w:rPr>
        <w:t xml:space="preserve">It is the practice of </w:t>
      </w:r>
      <w:r>
        <w:rPr>
          <w:rFonts w:cs="Arial"/>
        </w:rPr>
        <w:t>NTSU</w:t>
      </w:r>
      <w:r w:rsidRPr="004B6D75">
        <w:rPr>
          <w:rFonts w:cs="Arial"/>
        </w:rPr>
        <w:t xml:space="preserve"> to periodically examine employees’ job descriptions and update them to ensure they relate to the job as then being performed.  This will be done with the Senior Manager in consultation with the employee</w:t>
      </w:r>
      <w:r w:rsidRPr="00FD215E">
        <w:rPr>
          <w:rFonts w:ascii="Arial" w:hAnsi="Arial" w:cs="Arial"/>
        </w:rPr>
        <w:t>.</w:t>
      </w:r>
    </w:p>
    <w:p w:rsidRPr="00B3164A" w:rsidR="003B3458" w:rsidP="003B3458" w:rsidRDefault="003B3458" w14:paraId="08739789" w14:textId="77777777">
      <w:pPr>
        <w:jc w:val="center"/>
        <w:rPr>
          <w:rFonts w:ascii="Arial" w:hAnsi="Arial" w:cs="Arial"/>
          <w:b/>
          <w:bCs/>
          <w:sz w:val="28"/>
          <w:szCs w:val="28"/>
        </w:rPr>
      </w:pPr>
      <w:r w:rsidRPr="00B3164A">
        <w:rPr>
          <w:rFonts w:ascii="Arial" w:hAnsi="Arial" w:cs="Arial"/>
          <w:b/>
          <w:bCs/>
          <w:sz w:val="28"/>
          <w:szCs w:val="28"/>
        </w:rPr>
        <w:lastRenderedPageBreak/>
        <w:t>EMPLOYEE SPECIFICATION</w:t>
      </w:r>
    </w:p>
    <w:tbl>
      <w:tblPr>
        <w:tblStyle w:val="TableGrid"/>
        <w:tblW w:w="0" w:type="auto"/>
        <w:tblLook w:val="04A0" w:firstRow="1" w:lastRow="0" w:firstColumn="1" w:lastColumn="0" w:noHBand="0" w:noVBand="1"/>
      </w:tblPr>
      <w:tblGrid>
        <w:gridCol w:w="3860"/>
        <w:gridCol w:w="5244"/>
      </w:tblGrid>
      <w:tr w:rsidR="003B3458" w:rsidTr="001852BE" w14:paraId="35186217" w14:textId="77777777">
        <w:trPr>
          <w:trHeight w:val="370"/>
        </w:trPr>
        <w:tc>
          <w:tcPr>
            <w:tcW w:w="3860" w:type="dxa"/>
          </w:tcPr>
          <w:p w:rsidRPr="00764561" w:rsidR="003B3458" w:rsidP="001852BE" w:rsidRDefault="003B3458" w14:paraId="558919D7" w14:textId="77777777">
            <w:pPr>
              <w:pStyle w:val="NoSpacing"/>
              <w:rPr>
                <w:b/>
                <w:bCs/>
              </w:rPr>
            </w:pPr>
            <w:r w:rsidRPr="00764561">
              <w:rPr>
                <w:b/>
                <w:bCs/>
              </w:rPr>
              <w:t>Job title</w:t>
            </w:r>
          </w:p>
        </w:tc>
        <w:tc>
          <w:tcPr>
            <w:tcW w:w="5244" w:type="dxa"/>
          </w:tcPr>
          <w:p w:rsidR="003B3458" w:rsidP="001852BE" w:rsidRDefault="007454ED" w14:paraId="07B13A5B" w14:textId="4B8F30AA">
            <w:pPr>
              <w:pStyle w:val="NoSpacing"/>
            </w:pPr>
            <w:r>
              <w:t>Man</w:t>
            </w:r>
            <w:r w:rsidR="00BB3305">
              <w:t>sfield</w:t>
            </w:r>
            <w:r w:rsidR="003B3458">
              <w:t xml:space="preserve"> Engagement Assistant</w:t>
            </w:r>
          </w:p>
        </w:tc>
      </w:tr>
      <w:tr w:rsidR="003B3458" w:rsidTr="001852BE" w14:paraId="6A9A5CD6" w14:textId="77777777">
        <w:trPr>
          <w:trHeight w:val="370"/>
        </w:trPr>
        <w:tc>
          <w:tcPr>
            <w:tcW w:w="3860" w:type="dxa"/>
          </w:tcPr>
          <w:p w:rsidRPr="00764561" w:rsidR="003B3458" w:rsidP="001852BE" w:rsidRDefault="003B3458" w14:paraId="0377EC91" w14:textId="77777777">
            <w:pPr>
              <w:pStyle w:val="NoSpacing"/>
              <w:rPr>
                <w:b/>
                <w:bCs/>
              </w:rPr>
            </w:pPr>
            <w:r w:rsidRPr="00764561">
              <w:rPr>
                <w:b/>
                <w:bCs/>
              </w:rPr>
              <w:t>Department</w:t>
            </w:r>
          </w:p>
        </w:tc>
        <w:tc>
          <w:tcPr>
            <w:tcW w:w="5244" w:type="dxa"/>
          </w:tcPr>
          <w:p w:rsidR="003B3458" w:rsidP="001852BE" w:rsidRDefault="00BB3305" w14:paraId="2ABB32D8" w14:textId="350A84B2">
            <w:pPr>
              <w:pStyle w:val="NoSpacing"/>
            </w:pPr>
            <w:r>
              <w:t>Opportunities</w:t>
            </w:r>
          </w:p>
        </w:tc>
      </w:tr>
      <w:tr w:rsidR="003B3458" w:rsidTr="001852BE" w14:paraId="52590057" w14:textId="77777777">
        <w:trPr>
          <w:trHeight w:val="361"/>
        </w:trPr>
        <w:tc>
          <w:tcPr>
            <w:tcW w:w="3860" w:type="dxa"/>
          </w:tcPr>
          <w:p w:rsidRPr="00764561" w:rsidR="003B3458" w:rsidP="001852BE" w:rsidRDefault="003B3458" w14:paraId="3EE86BD0" w14:textId="77777777">
            <w:pPr>
              <w:pStyle w:val="NoSpacing"/>
              <w:rPr>
                <w:b/>
                <w:bCs/>
              </w:rPr>
            </w:pPr>
            <w:r w:rsidRPr="00764561">
              <w:rPr>
                <w:b/>
                <w:bCs/>
              </w:rPr>
              <w:t>Responsible to</w:t>
            </w:r>
          </w:p>
        </w:tc>
        <w:tc>
          <w:tcPr>
            <w:tcW w:w="5244" w:type="dxa"/>
          </w:tcPr>
          <w:p w:rsidR="003B3458" w:rsidP="001852BE" w:rsidRDefault="003B3458" w14:paraId="757CDDE1" w14:textId="77777777">
            <w:pPr>
              <w:pStyle w:val="NoSpacing"/>
            </w:pPr>
            <w:r>
              <w:t>Membership Engagement Coordinator</w:t>
            </w:r>
          </w:p>
        </w:tc>
      </w:tr>
    </w:tbl>
    <w:p w:rsidRPr="00B3164A" w:rsidR="003B3458" w:rsidP="003B3458" w:rsidRDefault="003B3458" w14:paraId="3B6EF055" w14:textId="77777777">
      <w:pPr>
        <w:pStyle w:val="ListParagraph"/>
        <w:rPr>
          <w:rFonts w:ascii="Arial" w:hAnsi="Arial" w:cs="Arial"/>
        </w:rPr>
      </w:pPr>
    </w:p>
    <w:tbl>
      <w:tblPr>
        <w:tblStyle w:val="TableGrid"/>
        <w:tblW w:w="0" w:type="auto"/>
        <w:tblLook w:val="04A0" w:firstRow="1" w:lastRow="0" w:firstColumn="1" w:lastColumn="0" w:noHBand="0" w:noVBand="1"/>
      </w:tblPr>
      <w:tblGrid>
        <w:gridCol w:w="1413"/>
        <w:gridCol w:w="3801"/>
        <w:gridCol w:w="3802"/>
      </w:tblGrid>
      <w:tr w:rsidR="003B3458" w:rsidTr="2A3D645A" w14:paraId="0EAF903D" w14:textId="77777777">
        <w:trPr>
          <w:trHeight w:val="616"/>
        </w:trPr>
        <w:tc>
          <w:tcPr>
            <w:tcW w:w="1413" w:type="dxa"/>
            <w:tcBorders>
              <w:bottom w:val="double" w:color="000000" w:themeColor="text1" w:sz="4" w:space="0"/>
            </w:tcBorders>
            <w:tcMar/>
          </w:tcPr>
          <w:p w:rsidRPr="00B3164A" w:rsidR="003B3458" w:rsidP="001852BE" w:rsidRDefault="003B3458" w14:paraId="2A06C7D8" w14:textId="77777777">
            <w:pPr>
              <w:pStyle w:val="NoSpacing"/>
              <w:rPr>
                <w:b/>
                <w:bCs/>
              </w:rPr>
            </w:pPr>
            <w:r w:rsidRPr="00B3164A">
              <w:rPr>
                <w:b/>
                <w:bCs/>
              </w:rPr>
              <w:t>Criteria</w:t>
            </w:r>
          </w:p>
        </w:tc>
        <w:tc>
          <w:tcPr>
            <w:tcW w:w="3801" w:type="dxa"/>
            <w:tcBorders>
              <w:bottom w:val="double" w:color="000000" w:themeColor="text1" w:sz="4" w:space="0"/>
            </w:tcBorders>
            <w:tcMar/>
          </w:tcPr>
          <w:p w:rsidRPr="00B3164A" w:rsidR="003B3458" w:rsidP="001852BE" w:rsidRDefault="003B3458" w14:paraId="612D7093" w14:textId="77777777">
            <w:pPr>
              <w:pStyle w:val="NoSpacing"/>
              <w:rPr>
                <w:b/>
                <w:bCs/>
              </w:rPr>
            </w:pPr>
            <w:r w:rsidRPr="00B3164A">
              <w:rPr>
                <w:b/>
                <w:bCs/>
              </w:rPr>
              <w:t>Essential</w:t>
            </w:r>
          </w:p>
        </w:tc>
        <w:tc>
          <w:tcPr>
            <w:tcW w:w="3802" w:type="dxa"/>
            <w:tcBorders>
              <w:bottom w:val="double" w:color="000000" w:themeColor="text1" w:sz="4" w:space="0"/>
            </w:tcBorders>
            <w:tcMar/>
          </w:tcPr>
          <w:p w:rsidRPr="00B3164A" w:rsidR="003B3458" w:rsidP="001852BE" w:rsidRDefault="003B3458" w14:paraId="27449FB4" w14:textId="77777777">
            <w:pPr>
              <w:pStyle w:val="NoSpacing"/>
              <w:rPr>
                <w:b/>
                <w:bCs/>
              </w:rPr>
            </w:pPr>
            <w:r w:rsidRPr="00B3164A">
              <w:rPr>
                <w:b/>
                <w:bCs/>
              </w:rPr>
              <w:t>Desirable</w:t>
            </w:r>
          </w:p>
        </w:tc>
      </w:tr>
      <w:tr w:rsidR="003B3458" w:rsidTr="2A3D645A" w14:paraId="618A5C47" w14:textId="77777777">
        <w:tc>
          <w:tcPr>
            <w:tcW w:w="1413" w:type="dxa"/>
            <w:vMerge w:val="restart"/>
            <w:tcBorders>
              <w:top w:val="double" w:color="000000" w:themeColor="text1" w:sz="4" w:space="0"/>
            </w:tcBorders>
            <w:tcMar/>
          </w:tcPr>
          <w:p w:rsidRPr="00B3164A" w:rsidR="003B3458" w:rsidP="001852BE" w:rsidRDefault="003B3458" w14:paraId="003D3175" w14:textId="77777777">
            <w:pPr>
              <w:pStyle w:val="NoSpacing"/>
            </w:pPr>
            <w:r w:rsidRPr="00B3164A">
              <w:t>Experience</w:t>
            </w:r>
          </w:p>
        </w:tc>
        <w:tc>
          <w:tcPr>
            <w:tcW w:w="3801" w:type="dxa"/>
            <w:tcBorders>
              <w:top w:val="double" w:color="000000" w:themeColor="text1" w:sz="4" w:space="0"/>
            </w:tcBorders>
            <w:tcMar/>
          </w:tcPr>
          <w:p w:rsidR="003B3458" w:rsidP="001852BE" w:rsidRDefault="003B3458" w14:paraId="0C661A8C" w14:textId="77777777">
            <w:pPr>
              <w:pStyle w:val="NoSpacing"/>
            </w:pPr>
            <w:r w:rsidRPr="00B3164A">
              <w:t>A current NTU student</w:t>
            </w:r>
          </w:p>
          <w:p w:rsidRPr="00B3164A" w:rsidR="00FA4733" w:rsidP="001852BE" w:rsidRDefault="00FA4733" w14:paraId="469EF8F2" w14:textId="77777777">
            <w:pPr>
              <w:pStyle w:val="NoSpacing"/>
            </w:pPr>
          </w:p>
        </w:tc>
        <w:tc>
          <w:tcPr>
            <w:tcW w:w="3802" w:type="dxa"/>
            <w:tcBorders>
              <w:top w:val="double" w:color="000000" w:themeColor="text1" w:sz="4" w:space="0"/>
            </w:tcBorders>
            <w:tcMar/>
          </w:tcPr>
          <w:p w:rsidRPr="00B3164A" w:rsidR="003B3458" w:rsidP="005354DE" w:rsidRDefault="003B3458" w14:paraId="1DBC72BC" w14:textId="77777777">
            <w:pPr>
              <w:pStyle w:val="NoSpacing"/>
            </w:pPr>
          </w:p>
        </w:tc>
      </w:tr>
      <w:tr w:rsidR="003B3458" w:rsidTr="2A3D645A" w14:paraId="6B2882CE" w14:textId="77777777">
        <w:tc>
          <w:tcPr>
            <w:tcW w:w="1413" w:type="dxa"/>
            <w:vMerge/>
            <w:tcMar/>
          </w:tcPr>
          <w:p w:rsidRPr="00B3164A" w:rsidR="003B3458" w:rsidP="001852BE" w:rsidRDefault="003B3458" w14:paraId="140302A9" w14:textId="77777777">
            <w:pPr>
              <w:pStyle w:val="NoSpacing"/>
            </w:pPr>
          </w:p>
        </w:tc>
        <w:tc>
          <w:tcPr>
            <w:tcW w:w="3801" w:type="dxa"/>
            <w:tcMar/>
          </w:tcPr>
          <w:p w:rsidRPr="00B3164A" w:rsidR="003B3458" w:rsidP="001852BE" w:rsidRDefault="003B3458" w14:paraId="5289D254" w14:textId="77777777">
            <w:pPr>
              <w:pStyle w:val="NoSpacing"/>
            </w:pPr>
            <w:r w:rsidRPr="00B3164A">
              <w:t>Experience of working in a customer service role</w:t>
            </w:r>
          </w:p>
          <w:p w:rsidRPr="00B3164A" w:rsidR="003B3458" w:rsidP="001852BE" w:rsidRDefault="003B3458" w14:paraId="0C56BE8E" w14:textId="77777777">
            <w:pPr>
              <w:pStyle w:val="NoSpacing"/>
            </w:pPr>
          </w:p>
        </w:tc>
        <w:tc>
          <w:tcPr>
            <w:tcW w:w="3802" w:type="dxa"/>
            <w:tcMar/>
          </w:tcPr>
          <w:p w:rsidRPr="00B3164A" w:rsidR="003B3458" w:rsidP="001852BE" w:rsidRDefault="003B3458" w14:paraId="76D8FF7C" w14:textId="77777777">
            <w:pPr>
              <w:pStyle w:val="NoSpacing"/>
            </w:pPr>
            <w:r w:rsidRPr="00B3164A">
              <w:t xml:space="preserve">Experience in events or hospitality </w:t>
            </w:r>
          </w:p>
          <w:p w:rsidRPr="00B3164A" w:rsidR="003B3458" w:rsidP="001852BE" w:rsidRDefault="003B3458" w14:paraId="7DCE3732" w14:textId="77777777">
            <w:pPr>
              <w:pStyle w:val="NoSpacing"/>
            </w:pPr>
          </w:p>
        </w:tc>
      </w:tr>
      <w:tr w:rsidR="003B3458" w:rsidTr="2A3D645A" w14:paraId="531B6ECF" w14:textId="77777777">
        <w:tc>
          <w:tcPr>
            <w:tcW w:w="1413" w:type="dxa"/>
            <w:vMerge/>
            <w:tcMar/>
          </w:tcPr>
          <w:p w:rsidRPr="00B3164A" w:rsidR="003B3458" w:rsidP="001852BE" w:rsidRDefault="003B3458" w14:paraId="0C2F0C9B" w14:textId="77777777">
            <w:pPr>
              <w:pStyle w:val="NoSpacing"/>
            </w:pPr>
          </w:p>
        </w:tc>
        <w:tc>
          <w:tcPr>
            <w:tcW w:w="3801" w:type="dxa"/>
            <w:tcMar/>
          </w:tcPr>
          <w:p w:rsidRPr="00B3164A" w:rsidR="003B3458" w:rsidP="001852BE" w:rsidRDefault="003B3458" w14:paraId="04033BDA" w14:textId="77777777">
            <w:pPr>
              <w:pStyle w:val="NoSpacing"/>
            </w:pPr>
            <w:r w:rsidRPr="00B3164A">
              <w:t>Experience of working and communicating confidently with a diverse range of people and groups</w:t>
            </w:r>
          </w:p>
          <w:p w:rsidRPr="00B3164A" w:rsidR="003B3458" w:rsidP="001852BE" w:rsidRDefault="003B3458" w14:paraId="0B1BCDC0" w14:textId="77777777">
            <w:pPr>
              <w:pStyle w:val="NoSpacing"/>
            </w:pPr>
          </w:p>
        </w:tc>
        <w:tc>
          <w:tcPr>
            <w:tcW w:w="3802" w:type="dxa"/>
            <w:tcMar/>
          </w:tcPr>
          <w:p w:rsidRPr="00B3164A" w:rsidR="003B3458" w:rsidP="001852BE" w:rsidRDefault="00B022ED" w14:paraId="44B0F107" w14:textId="7899A46C">
            <w:pPr>
              <w:pStyle w:val="NoSpacing"/>
            </w:pPr>
            <w:r>
              <w:t>Experience of running activities</w:t>
            </w:r>
          </w:p>
        </w:tc>
      </w:tr>
      <w:tr w:rsidR="003B3458" w:rsidTr="2A3D645A" w14:paraId="04BFCD71" w14:textId="77777777">
        <w:tc>
          <w:tcPr>
            <w:tcW w:w="1413" w:type="dxa"/>
            <w:vMerge/>
            <w:tcMar/>
          </w:tcPr>
          <w:p w:rsidRPr="00B3164A" w:rsidR="003B3458" w:rsidP="001852BE" w:rsidRDefault="003B3458" w14:paraId="5E76F029" w14:textId="77777777">
            <w:pPr>
              <w:pStyle w:val="NoSpacing"/>
            </w:pPr>
          </w:p>
        </w:tc>
        <w:tc>
          <w:tcPr>
            <w:tcW w:w="3801" w:type="dxa"/>
            <w:tcBorders>
              <w:bottom w:val="double" w:color="auto" w:sz="4" w:space="0"/>
            </w:tcBorders>
            <w:tcMar/>
          </w:tcPr>
          <w:p w:rsidRPr="00B3164A" w:rsidR="003B3458" w:rsidP="001852BE" w:rsidRDefault="003B3458" w14:paraId="13E8437E" w14:textId="77777777">
            <w:pPr>
              <w:pStyle w:val="NoSpacing"/>
            </w:pPr>
            <w:r w:rsidRPr="00B3164A">
              <w:t xml:space="preserve">Proven experience of effective team working </w:t>
            </w:r>
          </w:p>
          <w:p w:rsidRPr="00B3164A" w:rsidR="003B3458" w:rsidP="001852BE" w:rsidRDefault="003B3458" w14:paraId="5071F025" w14:textId="77777777">
            <w:pPr>
              <w:pStyle w:val="NoSpacing"/>
            </w:pPr>
          </w:p>
        </w:tc>
        <w:tc>
          <w:tcPr>
            <w:tcW w:w="3802" w:type="dxa"/>
            <w:tcBorders>
              <w:bottom w:val="double" w:color="auto" w:sz="4" w:space="0"/>
            </w:tcBorders>
            <w:tcMar/>
          </w:tcPr>
          <w:p w:rsidRPr="00B3164A" w:rsidR="003B3458" w:rsidP="001852BE" w:rsidRDefault="003B3458" w14:paraId="3E169E33" w14:textId="77777777">
            <w:pPr>
              <w:pStyle w:val="NoSpacing"/>
            </w:pPr>
          </w:p>
        </w:tc>
      </w:tr>
      <w:tr w:rsidR="003B3458" w:rsidTr="2A3D645A" w14:paraId="7A250628" w14:textId="77777777">
        <w:tc>
          <w:tcPr>
            <w:tcW w:w="1413" w:type="dxa"/>
            <w:vMerge w:val="restart"/>
            <w:tcBorders>
              <w:top w:val="double" w:color="auto" w:sz="4" w:space="0"/>
            </w:tcBorders>
            <w:tcMar/>
          </w:tcPr>
          <w:p w:rsidRPr="00B3164A" w:rsidR="003B3458" w:rsidP="001852BE" w:rsidRDefault="003B3458" w14:paraId="4D392365" w14:textId="77777777">
            <w:pPr>
              <w:pStyle w:val="NoSpacing"/>
            </w:pPr>
            <w:r w:rsidRPr="00B3164A">
              <w:t>Skills</w:t>
            </w:r>
          </w:p>
        </w:tc>
        <w:tc>
          <w:tcPr>
            <w:tcW w:w="3801" w:type="dxa"/>
            <w:tcBorders>
              <w:top w:val="double" w:color="auto" w:sz="4" w:space="0"/>
            </w:tcBorders>
            <w:tcMar/>
          </w:tcPr>
          <w:p w:rsidRPr="00B3164A" w:rsidR="003B3458" w:rsidP="001852BE" w:rsidRDefault="003B3458" w14:paraId="240FAE23" w14:textId="77777777">
            <w:pPr>
              <w:pStyle w:val="NoSpacing"/>
            </w:pPr>
            <w:r w:rsidRPr="00B3164A">
              <w:t xml:space="preserve">Demonstrates initiative </w:t>
            </w:r>
          </w:p>
          <w:p w:rsidRPr="00B3164A" w:rsidR="003B3458" w:rsidP="001852BE" w:rsidRDefault="003B3458" w14:paraId="08984365" w14:textId="77777777">
            <w:pPr>
              <w:pStyle w:val="NoSpacing"/>
            </w:pPr>
          </w:p>
        </w:tc>
        <w:tc>
          <w:tcPr>
            <w:tcW w:w="3802" w:type="dxa"/>
            <w:tcBorders>
              <w:top w:val="double" w:color="auto" w:sz="4" w:space="0"/>
            </w:tcBorders>
            <w:tcMar/>
          </w:tcPr>
          <w:p w:rsidRPr="00B3164A" w:rsidR="003B3458" w:rsidP="001852BE" w:rsidRDefault="003B3458" w14:paraId="545E2287" w14:textId="0CC4F3B7">
            <w:pPr>
              <w:pStyle w:val="NoSpacing"/>
            </w:pPr>
            <w:r w:rsidRPr="00B3164A">
              <w:t>Ability to deal with challenging situations efficiently</w:t>
            </w:r>
          </w:p>
          <w:p w:rsidRPr="00B3164A" w:rsidR="003B3458" w:rsidP="001852BE" w:rsidRDefault="003B3458" w14:paraId="3A5F6EA8" w14:textId="77777777">
            <w:pPr>
              <w:pStyle w:val="NoSpacing"/>
            </w:pPr>
          </w:p>
        </w:tc>
      </w:tr>
      <w:tr w:rsidR="003B3458" w:rsidTr="2A3D645A" w14:paraId="204A2606" w14:textId="77777777">
        <w:tc>
          <w:tcPr>
            <w:tcW w:w="1413" w:type="dxa"/>
            <w:vMerge/>
            <w:tcMar/>
          </w:tcPr>
          <w:p w:rsidRPr="00B3164A" w:rsidR="003B3458" w:rsidP="001852BE" w:rsidRDefault="003B3458" w14:paraId="796A38A5" w14:textId="77777777">
            <w:pPr>
              <w:pStyle w:val="NoSpacing"/>
            </w:pPr>
          </w:p>
        </w:tc>
        <w:tc>
          <w:tcPr>
            <w:tcW w:w="3801" w:type="dxa"/>
            <w:tcMar/>
          </w:tcPr>
          <w:p w:rsidRPr="00B3164A" w:rsidR="003B3458" w:rsidP="001852BE" w:rsidRDefault="003B3458" w14:paraId="7B0C058D" w14:textId="77777777">
            <w:pPr>
              <w:pStyle w:val="NoSpacing"/>
            </w:pPr>
            <w:r w:rsidRPr="00B3164A">
              <w:t xml:space="preserve">A clear and concise manner with a good level of spoken and written English </w:t>
            </w:r>
          </w:p>
          <w:p w:rsidRPr="00B3164A" w:rsidR="003B3458" w:rsidP="001852BE" w:rsidRDefault="003B3458" w14:paraId="173DFCEB" w14:textId="77777777">
            <w:pPr>
              <w:pStyle w:val="NoSpacing"/>
            </w:pPr>
          </w:p>
        </w:tc>
        <w:tc>
          <w:tcPr>
            <w:tcW w:w="3802" w:type="dxa"/>
            <w:tcMar/>
          </w:tcPr>
          <w:p w:rsidRPr="00B3164A" w:rsidR="003B3458" w:rsidP="001852BE" w:rsidRDefault="003B3458" w14:paraId="401C7F3D" w14:textId="77777777">
            <w:pPr>
              <w:pStyle w:val="NoSpacing"/>
            </w:pPr>
          </w:p>
        </w:tc>
      </w:tr>
      <w:tr w:rsidR="007E2FB9" w:rsidTr="2A3D645A" w14:paraId="04326FF2" w14:textId="77777777">
        <w:tc>
          <w:tcPr>
            <w:tcW w:w="1413" w:type="dxa"/>
            <w:vMerge/>
            <w:tcMar/>
          </w:tcPr>
          <w:p w:rsidRPr="00B3164A" w:rsidR="007E2FB9" w:rsidP="001852BE" w:rsidRDefault="007E2FB9" w14:paraId="1F0AA759" w14:textId="77777777">
            <w:pPr>
              <w:pStyle w:val="NoSpacing"/>
            </w:pPr>
          </w:p>
        </w:tc>
        <w:tc>
          <w:tcPr>
            <w:tcW w:w="3801" w:type="dxa"/>
            <w:tcMar/>
          </w:tcPr>
          <w:p w:rsidR="007E2FB9" w:rsidP="001852BE" w:rsidRDefault="003B4547" w14:paraId="0DAC9AC8" w14:textId="5739A57F">
            <w:pPr>
              <w:pStyle w:val="NoSpacing"/>
            </w:pPr>
            <w:r>
              <w:t>Ability t</w:t>
            </w:r>
            <w:r w:rsidR="001A2F1B">
              <w:t xml:space="preserve">o provide timely and complete responses </w:t>
            </w:r>
            <w:r w:rsidR="001B440D">
              <w:t xml:space="preserve">to </w:t>
            </w:r>
            <w:r w:rsidR="00846968">
              <w:t xml:space="preserve">emails </w:t>
            </w:r>
            <w:r w:rsidR="009C521C">
              <w:t>and messages</w:t>
            </w:r>
          </w:p>
          <w:p w:rsidRPr="00B3164A" w:rsidR="005443E4" w:rsidP="001852BE" w:rsidRDefault="005443E4" w14:paraId="76C2C6F0" w14:textId="002EA991">
            <w:pPr>
              <w:pStyle w:val="NoSpacing"/>
            </w:pPr>
          </w:p>
        </w:tc>
        <w:tc>
          <w:tcPr>
            <w:tcW w:w="3802" w:type="dxa"/>
            <w:tcMar/>
          </w:tcPr>
          <w:p w:rsidRPr="00B3164A" w:rsidR="007E2FB9" w:rsidP="001852BE" w:rsidRDefault="009C521C" w14:paraId="2956DB93" w14:textId="133A9CDE">
            <w:pPr>
              <w:pStyle w:val="NoSpacing"/>
            </w:pPr>
            <w:r>
              <w:t>Ability</w:t>
            </w:r>
            <w:r w:rsidR="00846968">
              <w:t xml:space="preserve"> to use M</w:t>
            </w:r>
            <w:r>
              <w:t>icrosoft</w:t>
            </w:r>
            <w:r w:rsidR="00846968">
              <w:t xml:space="preserve"> Teams</w:t>
            </w:r>
          </w:p>
        </w:tc>
      </w:tr>
      <w:tr w:rsidR="003B3458" w:rsidTr="2A3D645A" w14:paraId="12FC04E4" w14:textId="77777777">
        <w:tc>
          <w:tcPr>
            <w:tcW w:w="1413" w:type="dxa"/>
            <w:vMerge/>
            <w:tcMar/>
          </w:tcPr>
          <w:p w:rsidRPr="00B3164A" w:rsidR="003B3458" w:rsidP="001852BE" w:rsidRDefault="003B3458" w14:paraId="57A16602" w14:textId="77777777">
            <w:pPr>
              <w:pStyle w:val="NoSpacing"/>
            </w:pPr>
          </w:p>
        </w:tc>
        <w:tc>
          <w:tcPr>
            <w:tcW w:w="3801" w:type="dxa"/>
            <w:tcMar/>
          </w:tcPr>
          <w:p w:rsidRPr="00B3164A" w:rsidR="003B3458" w:rsidP="001852BE" w:rsidRDefault="003B3458" w14:paraId="65D32C8C" w14:textId="77777777">
            <w:pPr>
              <w:pStyle w:val="NoSpacing"/>
            </w:pPr>
            <w:r w:rsidRPr="00B3164A">
              <w:t xml:space="preserve">Excellent time management skills </w:t>
            </w:r>
          </w:p>
          <w:p w:rsidRPr="00B3164A" w:rsidR="003B3458" w:rsidP="001852BE" w:rsidRDefault="003B3458" w14:paraId="7160DE2F" w14:textId="77777777">
            <w:pPr>
              <w:pStyle w:val="NoSpacing"/>
            </w:pPr>
          </w:p>
        </w:tc>
        <w:tc>
          <w:tcPr>
            <w:tcW w:w="3802" w:type="dxa"/>
            <w:tcMar/>
          </w:tcPr>
          <w:p w:rsidRPr="00B3164A" w:rsidR="003B3458" w:rsidP="001852BE" w:rsidRDefault="003B3458" w14:paraId="2C389D6C" w14:textId="77777777">
            <w:pPr>
              <w:pStyle w:val="NoSpacing"/>
            </w:pPr>
          </w:p>
        </w:tc>
      </w:tr>
      <w:tr w:rsidR="003B3458" w:rsidTr="2A3D645A" w14:paraId="639AA50F" w14:textId="77777777">
        <w:tc>
          <w:tcPr>
            <w:tcW w:w="1413" w:type="dxa"/>
            <w:vMerge/>
            <w:tcMar/>
          </w:tcPr>
          <w:p w:rsidRPr="00B3164A" w:rsidR="003B3458" w:rsidP="001852BE" w:rsidRDefault="003B3458" w14:paraId="69544B55" w14:textId="77777777">
            <w:pPr>
              <w:pStyle w:val="NoSpacing"/>
            </w:pPr>
          </w:p>
        </w:tc>
        <w:tc>
          <w:tcPr>
            <w:tcW w:w="3801" w:type="dxa"/>
            <w:tcMar/>
          </w:tcPr>
          <w:p w:rsidRPr="00B3164A" w:rsidR="003B3458" w:rsidP="001852BE" w:rsidRDefault="003B3458" w14:paraId="61DAF809" w14:textId="77777777">
            <w:pPr>
              <w:pStyle w:val="NoSpacing"/>
            </w:pPr>
            <w:r w:rsidRPr="00B3164A">
              <w:t xml:space="preserve">Ability to remain patient, professional and friendly at all times </w:t>
            </w:r>
          </w:p>
          <w:p w:rsidRPr="00B3164A" w:rsidR="003B3458" w:rsidP="001852BE" w:rsidRDefault="003B3458" w14:paraId="286A4A49" w14:textId="77777777">
            <w:pPr>
              <w:pStyle w:val="NoSpacing"/>
            </w:pPr>
          </w:p>
        </w:tc>
        <w:tc>
          <w:tcPr>
            <w:tcW w:w="3802" w:type="dxa"/>
            <w:tcMar/>
          </w:tcPr>
          <w:p w:rsidRPr="00B3164A" w:rsidR="003B3458" w:rsidP="001852BE" w:rsidRDefault="003B3458" w14:paraId="10B0A445" w14:textId="77777777">
            <w:pPr>
              <w:pStyle w:val="NoSpacing"/>
            </w:pPr>
          </w:p>
        </w:tc>
      </w:tr>
      <w:tr w:rsidR="003B3458" w:rsidTr="2A3D645A" w14:paraId="7D01C141" w14:textId="77777777">
        <w:tc>
          <w:tcPr>
            <w:tcW w:w="1413" w:type="dxa"/>
            <w:tcBorders>
              <w:top w:val="double" w:color="auto" w:sz="4" w:space="0"/>
            </w:tcBorders>
            <w:tcMar/>
          </w:tcPr>
          <w:p w:rsidRPr="00B3164A" w:rsidR="003B3458" w:rsidP="001852BE" w:rsidRDefault="003B3458" w14:paraId="3EBB20EB" w14:textId="77777777">
            <w:pPr>
              <w:pStyle w:val="NoSpacing"/>
            </w:pPr>
            <w:r w:rsidRPr="00B3164A">
              <w:t>Knowledge</w:t>
            </w:r>
          </w:p>
        </w:tc>
        <w:tc>
          <w:tcPr>
            <w:tcW w:w="3801" w:type="dxa"/>
            <w:tcBorders>
              <w:top w:val="double" w:color="auto" w:sz="4" w:space="0"/>
            </w:tcBorders>
            <w:tcMar/>
          </w:tcPr>
          <w:p w:rsidRPr="00B3164A" w:rsidR="003B3458" w:rsidP="001852BE" w:rsidRDefault="003B3458" w14:paraId="2BEAA380" w14:textId="19703D03">
            <w:pPr>
              <w:pStyle w:val="NoSpacing"/>
            </w:pPr>
            <w:r w:rsidRPr="00B3164A">
              <w:t>A</w:t>
            </w:r>
            <w:r w:rsidR="006D3877">
              <w:t xml:space="preserve"> good</w:t>
            </w:r>
            <w:r w:rsidRPr="00B3164A">
              <w:t xml:space="preserve"> understanding of the services offered at Nottingham Trent Students’ Union </w:t>
            </w:r>
          </w:p>
          <w:p w:rsidRPr="00B3164A" w:rsidR="003B3458" w:rsidP="001852BE" w:rsidRDefault="003B3458" w14:paraId="638F2DF4" w14:textId="77777777">
            <w:pPr>
              <w:pStyle w:val="NoSpacing"/>
            </w:pPr>
          </w:p>
        </w:tc>
        <w:tc>
          <w:tcPr>
            <w:tcW w:w="3802" w:type="dxa"/>
            <w:tcBorders>
              <w:top w:val="double" w:color="auto" w:sz="4" w:space="0"/>
            </w:tcBorders>
            <w:tcMar/>
          </w:tcPr>
          <w:p w:rsidRPr="00B3164A" w:rsidR="003B3458" w:rsidP="001852BE" w:rsidRDefault="003B3458" w14:paraId="06E2DC49" w14:textId="041E3058">
            <w:pPr>
              <w:pStyle w:val="NoSpacing"/>
            </w:pPr>
          </w:p>
          <w:p w:rsidRPr="00B3164A" w:rsidR="00DB5055" w:rsidP="00DB5055" w:rsidRDefault="00DB5055" w14:paraId="7886CC6B" w14:textId="77777777">
            <w:pPr>
              <w:pStyle w:val="NoSpacing"/>
            </w:pPr>
            <w:r w:rsidRPr="00B3164A">
              <w:t xml:space="preserve">Knowledge of democratic organisations </w:t>
            </w:r>
          </w:p>
          <w:p w:rsidRPr="00B3164A" w:rsidR="003B3458" w:rsidP="001852BE" w:rsidRDefault="003B3458" w14:paraId="48298C8C" w14:textId="77777777">
            <w:pPr>
              <w:pStyle w:val="NoSpacing"/>
            </w:pPr>
          </w:p>
        </w:tc>
      </w:tr>
      <w:tr w:rsidRPr="00B3164A" w:rsidR="00611B27" w:rsidTr="2A3D645A" w14:paraId="154C2C13" w14:textId="77777777">
        <w:tc>
          <w:tcPr>
            <w:tcW w:w="1413" w:type="dxa"/>
            <w:vMerge w:val="restart"/>
            <w:tcBorders>
              <w:top w:val="double" w:color="auto" w:sz="4" w:space="0"/>
            </w:tcBorders>
            <w:tcMar/>
          </w:tcPr>
          <w:p w:rsidRPr="00B3164A" w:rsidR="00611B27" w:rsidP="00871E2C" w:rsidRDefault="00611B27" w14:paraId="00FBA2A1" w14:textId="77777777">
            <w:pPr>
              <w:pStyle w:val="NoSpacing"/>
            </w:pPr>
            <w:r>
              <w:t>Availability</w:t>
            </w:r>
          </w:p>
        </w:tc>
        <w:tc>
          <w:tcPr>
            <w:tcW w:w="3801" w:type="dxa"/>
            <w:tcBorders>
              <w:top w:val="double" w:color="auto" w:sz="4" w:space="0"/>
            </w:tcBorders>
            <w:tcMar/>
          </w:tcPr>
          <w:p w:rsidR="00611B27" w:rsidP="00871E2C" w:rsidRDefault="00611B27" w14:paraId="509A9E9A" w14:textId="2DD849F2">
            <w:pPr>
              <w:pStyle w:val="NoSpacing"/>
            </w:pPr>
            <w:r w:rsidR="00611B27">
              <w:rPr/>
              <w:t>Available on pre-agreed selected Tuesdays to support Creative Breaks events (</w:t>
            </w:r>
            <w:r w:rsidR="625A42BC">
              <w:rPr/>
              <w:t>times tbc)</w:t>
            </w:r>
          </w:p>
          <w:p w:rsidRPr="00B3164A" w:rsidR="00611B27" w:rsidP="00871E2C" w:rsidRDefault="00611B27" w14:paraId="56C368EA" w14:textId="77777777">
            <w:pPr>
              <w:pStyle w:val="NoSpacing"/>
            </w:pPr>
          </w:p>
        </w:tc>
        <w:tc>
          <w:tcPr>
            <w:tcW w:w="3802" w:type="dxa"/>
            <w:tcBorders>
              <w:top w:val="double" w:color="auto" w:sz="4" w:space="0"/>
            </w:tcBorders>
            <w:tcMar/>
          </w:tcPr>
          <w:p w:rsidRPr="00B3164A" w:rsidR="00611B27" w:rsidP="00871E2C" w:rsidRDefault="00611B27" w14:paraId="219CBEB0" w14:textId="755DC01A">
            <w:pPr>
              <w:pStyle w:val="NoSpacing"/>
            </w:pPr>
            <w:r w:rsidR="00611B27">
              <w:rPr/>
              <w:t xml:space="preserve">Available each Tuesday to support Creative Breaks events </w:t>
            </w:r>
            <w:r w:rsidR="1AE8D6AB">
              <w:rPr/>
              <w:t>(times tbc</w:t>
            </w:r>
            <w:r w:rsidR="00611B27">
              <w:rPr/>
              <w:t>)</w:t>
            </w:r>
          </w:p>
        </w:tc>
      </w:tr>
      <w:tr w:rsidR="00611B27" w:rsidTr="2A3D645A" w14:paraId="78288A0E" w14:textId="77777777">
        <w:tc>
          <w:tcPr>
            <w:tcW w:w="1413" w:type="dxa"/>
            <w:vMerge/>
            <w:tcMar/>
          </w:tcPr>
          <w:p w:rsidR="00611B27" w:rsidP="00871E2C" w:rsidRDefault="00611B27" w14:paraId="264388FB" w14:textId="77777777">
            <w:pPr>
              <w:pStyle w:val="NoSpacing"/>
            </w:pPr>
          </w:p>
        </w:tc>
        <w:tc>
          <w:tcPr>
            <w:tcW w:w="3801" w:type="dxa"/>
            <w:tcMar/>
          </w:tcPr>
          <w:p w:rsidR="00611B27" w:rsidP="00871E2C" w:rsidRDefault="00611B27" w14:paraId="07EAC1E1" w14:textId="271C8C23">
            <w:pPr>
              <w:pStyle w:val="NoSpacing"/>
            </w:pPr>
            <w:r>
              <w:t>Available on pre-agreed selected Thursdays and GIAG events (12-2pm</w:t>
            </w:r>
            <w:r w:rsidR="00F4724D">
              <w:t xml:space="preserve"> plus set-up</w:t>
            </w:r>
            <w:r>
              <w:t>)</w:t>
            </w:r>
          </w:p>
          <w:p w:rsidR="00611B27" w:rsidP="00871E2C" w:rsidRDefault="00611B27" w14:paraId="541C8D29" w14:textId="77777777">
            <w:pPr>
              <w:pStyle w:val="NoSpacing"/>
            </w:pPr>
          </w:p>
        </w:tc>
        <w:tc>
          <w:tcPr>
            <w:tcW w:w="3802" w:type="dxa"/>
            <w:tcMar/>
          </w:tcPr>
          <w:p w:rsidR="00611B27" w:rsidP="00871E2C" w:rsidRDefault="00611B27" w14:paraId="66602F1D" w14:textId="5863DE94">
            <w:pPr>
              <w:pStyle w:val="NoSpacing"/>
            </w:pPr>
            <w:r>
              <w:lastRenderedPageBreak/>
              <w:t>Available each Thursday to support GIAG events (12-2pm</w:t>
            </w:r>
            <w:r w:rsidR="00F4724D">
              <w:t xml:space="preserve"> plus set-up</w:t>
            </w:r>
            <w:r>
              <w:t xml:space="preserve">) and on some Thursdays to support set-up </w:t>
            </w:r>
            <w:r>
              <w:lastRenderedPageBreak/>
              <w:t>and pack down of Breakfast Club (</w:t>
            </w:r>
            <w:r w:rsidR="00BF50D2">
              <w:t>8:45-</w:t>
            </w:r>
            <w:r>
              <w:t>11am)</w:t>
            </w:r>
          </w:p>
          <w:p w:rsidR="00611B27" w:rsidP="00871E2C" w:rsidRDefault="00611B27" w14:paraId="12FC67D8" w14:textId="77777777">
            <w:pPr>
              <w:pStyle w:val="NoSpacing"/>
            </w:pPr>
          </w:p>
        </w:tc>
      </w:tr>
      <w:tr w:rsidR="00611B27" w:rsidTr="2A3D645A" w14:paraId="364965E0" w14:textId="77777777">
        <w:tc>
          <w:tcPr>
            <w:tcW w:w="1413" w:type="dxa"/>
            <w:vMerge/>
            <w:tcMar/>
          </w:tcPr>
          <w:p w:rsidRPr="00B3164A" w:rsidR="00611B27" w:rsidP="00871E2C" w:rsidRDefault="00611B27" w14:paraId="46452AF4" w14:textId="77777777">
            <w:pPr>
              <w:pStyle w:val="NoSpacing"/>
            </w:pPr>
          </w:p>
        </w:tc>
        <w:tc>
          <w:tcPr>
            <w:tcW w:w="3801" w:type="dxa"/>
            <w:tcMar/>
          </w:tcPr>
          <w:p w:rsidRPr="00B3164A" w:rsidR="00611B27" w:rsidP="00871E2C" w:rsidRDefault="00611B27" w14:paraId="668DB3D2" w14:textId="599A4DBD">
            <w:pPr>
              <w:pStyle w:val="NoSpacing"/>
            </w:pPr>
            <w:r>
              <w:t>Available to represent NTSU at some</w:t>
            </w:r>
            <w:r w:rsidR="00EC5B69">
              <w:t xml:space="preserve"> Mansfield</w:t>
            </w:r>
            <w:r>
              <w:t xml:space="preserve"> Open Days </w:t>
            </w:r>
            <w:r w:rsidR="007A46D0">
              <w:t>(occasional Wednesdays at 4-6pm)</w:t>
            </w:r>
          </w:p>
          <w:p w:rsidR="00611B27" w:rsidP="00871E2C" w:rsidRDefault="00611B27" w14:paraId="65386FAE" w14:textId="77777777">
            <w:pPr>
              <w:pStyle w:val="NoSpacing"/>
            </w:pPr>
          </w:p>
        </w:tc>
        <w:tc>
          <w:tcPr>
            <w:tcW w:w="3802" w:type="dxa"/>
            <w:tcMar/>
          </w:tcPr>
          <w:p w:rsidRPr="00B3164A" w:rsidR="007A46D0" w:rsidP="007A46D0" w:rsidRDefault="00611B27" w14:paraId="6817CB61" w14:textId="7D3830B2">
            <w:pPr>
              <w:pStyle w:val="NoSpacing"/>
            </w:pPr>
            <w:r>
              <w:t xml:space="preserve">Available to represent NTSU at all </w:t>
            </w:r>
            <w:r w:rsidR="00EC5B69">
              <w:t>Mansfield</w:t>
            </w:r>
            <w:r>
              <w:t xml:space="preserve"> Open </w:t>
            </w:r>
            <w:r w:rsidR="00E63E78">
              <w:t xml:space="preserve">Days </w:t>
            </w:r>
            <w:r w:rsidR="007A46D0">
              <w:t>(occasional Wednesdays at 4-6pm)</w:t>
            </w:r>
          </w:p>
          <w:p w:rsidR="00611B27" w:rsidP="00871E2C" w:rsidRDefault="00611B27" w14:paraId="412151BC" w14:textId="73E22991">
            <w:pPr>
              <w:pStyle w:val="NoSpacing"/>
            </w:pPr>
          </w:p>
        </w:tc>
      </w:tr>
      <w:tr w:rsidRPr="00B3164A" w:rsidR="00611B27" w:rsidTr="2A3D645A" w14:paraId="28497AF6" w14:textId="77777777">
        <w:tc>
          <w:tcPr>
            <w:tcW w:w="1413" w:type="dxa"/>
            <w:vMerge/>
            <w:tcMar/>
          </w:tcPr>
          <w:p w:rsidRPr="00B3164A" w:rsidR="00611B27" w:rsidP="00871E2C" w:rsidRDefault="00611B27" w14:paraId="38D60E47" w14:textId="77777777">
            <w:pPr>
              <w:pStyle w:val="NoSpacing"/>
            </w:pPr>
          </w:p>
        </w:tc>
        <w:tc>
          <w:tcPr>
            <w:tcW w:w="3801" w:type="dxa"/>
            <w:tcMar/>
          </w:tcPr>
          <w:p w:rsidRPr="00B3164A" w:rsidR="00611B27" w:rsidP="00871E2C" w:rsidRDefault="00611B27" w14:paraId="06EE93B6" w14:textId="5D9ACC40">
            <w:pPr>
              <w:pStyle w:val="NoSpacing"/>
            </w:pPr>
            <w:r>
              <w:t>Available to support NTSU events at other pre-agreed times</w:t>
            </w:r>
            <w:r w:rsidR="00FB1CA0">
              <w:t>,</w:t>
            </w:r>
            <w:r w:rsidR="000B74CF">
              <w:t xml:space="preserve"> which may occasionally include weekends</w:t>
            </w:r>
          </w:p>
        </w:tc>
        <w:tc>
          <w:tcPr>
            <w:tcW w:w="3802" w:type="dxa"/>
            <w:tcMar/>
          </w:tcPr>
          <w:p w:rsidR="00611B27" w:rsidP="00871E2C" w:rsidRDefault="00DB5055" w14:paraId="1C0398EF" w14:textId="77777777">
            <w:pPr>
              <w:pStyle w:val="NoSpacing"/>
            </w:pPr>
            <w:r>
              <w:t>Potentially</w:t>
            </w:r>
            <w:r w:rsidR="002E7736">
              <w:t xml:space="preserve"> a</w:t>
            </w:r>
            <w:r w:rsidR="00EC5B69">
              <w:t>vailable at short notice</w:t>
            </w:r>
            <w:r w:rsidR="00A101DF">
              <w:t xml:space="preserve">, e.g. </w:t>
            </w:r>
            <w:r w:rsidR="002E7736">
              <w:t>to cover for</w:t>
            </w:r>
            <w:r>
              <w:t xml:space="preserve"> NTSU </w:t>
            </w:r>
            <w:r w:rsidR="00A101DF">
              <w:t>staff</w:t>
            </w:r>
            <w:r w:rsidR="002E7736">
              <w:t xml:space="preserve"> on </w:t>
            </w:r>
            <w:r w:rsidR="00A101DF">
              <w:t>sick leave</w:t>
            </w:r>
          </w:p>
          <w:p w:rsidRPr="00B3164A" w:rsidR="00D05B8A" w:rsidP="00871E2C" w:rsidRDefault="00D05B8A" w14:paraId="09A55F66" w14:textId="1814C9DD">
            <w:pPr>
              <w:pStyle w:val="NoSpacing"/>
            </w:pPr>
          </w:p>
        </w:tc>
      </w:tr>
    </w:tbl>
    <w:p w:rsidR="00956081" w:rsidP="00611B27" w:rsidRDefault="00956081" w14:paraId="2F6BD86B" w14:textId="77777777"/>
    <w:sectPr w:rsidR="0095608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E0E59"/>
    <w:multiLevelType w:val="hybridMultilevel"/>
    <w:tmpl w:val="23EEE5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F070411"/>
    <w:multiLevelType w:val="hybridMultilevel"/>
    <w:tmpl w:val="4080FA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25543151">
    <w:abstractNumId w:val="0"/>
  </w:num>
  <w:num w:numId="2" w16cid:durableId="1974094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CCF60F"/>
    <w:rsid w:val="000B74CF"/>
    <w:rsid w:val="001A2F1B"/>
    <w:rsid w:val="001B171B"/>
    <w:rsid w:val="001B41DE"/>
    <w:rsid w:val="001B440D"/>
    <w:rsid w:val="002E7736"/>
    <w:rsid w:val="002F2700"/>
    <w:rsid w:val="00356D02"/>
    <w:rsid w:val="003B3458"/>
    <w:rsid w:val="003B3B56"/>
    <w:rsid w:val="003B4547"/>
    <w:rsid w:val="00443AE7"/>
    <w:rsid w:val="00453588"/>
    <w:rsid w:val="004550ED"/>
    <w:rsid w:val="0048326B"/>
    <w:rsid w:val="004B7FCC"/>
    <w:rsid w:val="005265CA"/>
    <w:rsid w:val="005354DE"/>
    <w:rsid w:val="005443E4"/>
    <w:rsid w:val="00555B1A"/>
    <w:rsid w:val="00564FCA"/>
    <w:rsid w:val="0058471B"/>
    <w:rsid w:val="00611B27"/>
    <w:rsid w:val="0061632A"/>
    <w:rsid w:val="00651CB0"/>
    <w:rsid w:val="00694210"/>
    <w:rsid w:val="006D3877"/>
    <w:rsid w:val="006D709D"/>
    <w:rsid w:val="007454ED"/>
    <w:rsid w:val="00751D8B"/>
    <w:rsid w:val="007A46D0"/>
    <w:rsid w:val="007B2731"/>
    <w:rsid w:val="007C0191"/>
    <w:rsid w:val="007D3D49"/>
    <w:rsid w:val="007E2FB9"/>
    <w:rsid w:val="007E3253"/>
    <w:rsid w:val="007F675C"/>
    <w:rsid w:val="00843AF0"/>
    <w:rsid w:val="00846968"/>
    <w:rsid w:val="00871B03"/>
    <w:rsid w:val="00885D10"/>
    <w:rsid w:val="008A59C7"/>
    <w:rsid w:val="00922D39"/>
    <w:rsid w:val="00956081"/>
    <w:rsid w:val="009727AE"/>
    <w:rsid w:val="00994AD4"/>
    <w:rsid w:val="009A05F2"/>
    <w:rsid w:val="009C521C"/>
    <w:rsid w:val="00A101DF"/>
    <w:rsid w:val="00A94DE8"/>
    <w:rsid w:val="00AD7863"/>
    <w:rsid w:val="00AE240D"/>
    <w:rsid w:val="00AF4E36"/>
    <w:rsid w:val="00B022ED"/>
    <w:rsid w:val="00B40B3E"/>
    <w:rsid w:val="00B70E97"/>
    <w:rsid w:val="00BB3305"/>
    <w:rsid w:val="00BB366A"/>
    <w:rsid w:val="00BF50D2"/>
    <w:rsid w:val="00C00E8E"/>
    <w:rsid w:val="00C5279F"/>
    <w:rsid w:val="00D01171"/>
    <w:rsid w:val="00D05B8A"/>
    <w:rsid w:val="00D13D76"/>
    <w:rsid w:val="00D95E44"/>
    <w:rsid w:val="00DA02B6"/>
    <w:rsid w:val="00DA4700"/>
    <w:rsid w:val="00DB5055"/>
    <w:rsid w:val="00DE3419"/>
    <w:rsid w:val="00E63E78"/>
    <w:rsid w:val="00E66DF5"/>
    <w:rsid w:val="00E76A26"/>
    <w:rsid w:val="00E80915"/>
    <w:rsid w:val="00EB6311"/>
    <w:rsid w:val="00EC5B69"/>
    <w:rsid w:val="00EE0779"/>
    <w:rsid w:val="00F4724D"/>
    <w:rsid w:val="00FA07F9"/>
    <w:rsid w:val="00FA4733"/>
    <w:rsid w:val="00FB1CA0"/>
    <w:rsid w:val="0EDFDF6A"/>
    <w:rsid w:val="1AE8D6AB"/>
    <w:rsid w:val="1CAFC190"/>
    <w:rsid w:val="2A3D645A"/>
    <w:rsid w:val="625A42BC"/>
    <w:rsid w:val="74CCF6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CF60F"/>
  <w15:chartTrackingRefBased/>
  <w15:docId w15:val="{7DB051EC-12F8-40B2-B452-36235BE9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B3458"/>
    <w:pPr>
      <w:spacing w:after="200" w:line="276" w:lineRule="auto"/>
      <w:ind w:left="720"/>
      <w:contextualSpacing/>
    </w:pPr>
    <w:rPr>
      <w:rFonts w:eastAsiaTheme="minorEastAsia"/>
      <w:lang w:val="en-GB" w:eastAsia="en-GB"/>
    </w:rPr>
  </w:style>
  <w:style w:type="table" w:styleId="TableGrid">
    <w:name w:val="Table Grid"/>
    <w:basedOn w:val="TableNormal"/>
    <w:uiPriority w:val="39"/>
    <w:rsid w:val="003B3458"/>
    <w:pPr>
      <w:spacing w:after="0" w:line="240" w:lineRule="auto"/>
    </w:pPr>
    <w:rPr>
      <w:rFonts w:eastAsiaTheme="minorEastAsia"/>
      <w:lang w:val="en-GB" w:eastAsia="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Default" w:customStyle="1">
    <w:name w:val="Default"/>
    <w:rsid w:val="003B3458"/>
    <w:pPr>
      <w:autoSpaceDE w:val="0"/>
      <w:autoSpaceDN w:val="0"/>
      <w:adjustRightInd w:val="0"/>
      <w:spacing w:after="0" w:line="240" w:lineRule="auto"/>
    </w:pPr>
    <w:rPr>
      <w:rFonts w:ascii="Calibri" w:hAnsi="Calibri" w:cs="Calibri" w:eastAsiaTheme="minorEastAsia"/>
      <w:color w:val="000000"/>
      <w:sz w:val="24"/>
      <w:szCs w:val="24"/>
      <w:lang w:val="en-GB" w:eastAsia="en-GB"/>
    </w:rPr>
  </w:style>
  <w:style w:type="paragraph" w:styleId="NoSpacing">
    <w:name w:val="No Spacing"/>
    <w:uiPriority w:val="1"/>
    <w:qFormat/>
    <w:rsid w:val="003B3458"/>
    <w:pPr>
      <w:spacing w:after="0" w:line="240" w:lineRule="auto"/>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oice xmlns="9d736421-1bd0-46c2-a515-4634fff6f905" xsi:nil="true"/>
    <Delete xmlns="9d736421-1bd0-46c2-a515-4634fff6f905">true</Delete>
    <lcf76f155ced4ddcb4097134ff3c332f xmlns="9d736421-1bd0-46c2-a515-4634fff6f905">
      <Terms xmlns="http://schemas.microsoft.com/office/infopath/2007/PartnerControls"/>
    </lcf76f155ced4ddcb4097134ff3c332f>
    <TaxCatchAll xmlns="25d6feed-3e45-4629-854d-7941868b4f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5813907F637348BD48177B0228EFEA" ma:contentTypeVersion="22" ma:contentTypeDescription="Create a new document." ma:contentTypeScope="" ma:versionID="49a4303f3c83f350bba793f18c7b3399">
  <xsd:schema xmlns:xsd="http://www.w3.org/2001/XMLSchema" xmlns:xs="http://www.w3.org/2001/XMLSchema" xmlns:p="http://schemas.microsoft.com/office/2006/metadata/properties" xmlns:ns2="25d6feed-3e45-4629-854d-7941868b4f61" xmlns:ns3="9d736421-1bd0-46c2-a515-4634fff6f905" targetNamespace="http://schemas.microsoft.com/office/2006/metadata/properties" ma:root="true" ma:fieldsID="84bf36f6669a19ac97341bf6394d861f" ns2:_="" ns3:_="">
    <xsd:import namespace="25d6feed-3e45-4629-854d-7941868b4f61"/>
    <xsd:import namespace="9d736421-1bd0-46c2-a515-4634fff6f90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Delete" minOccurs="0"/>
                <xsd:element ref="ns3:Choice"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6feed-3e45-4629-854d-7941868b4f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430cc4f-b263-426c-80dd-71936de7963e}" ma:internalName="TaxCatchAll" ma:showField="CatchAllData" ma:web="25d6feed-3e45-4629-854d-7941868b4f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736421-1bd0-46c2-a515-4634fff6f90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Delete" ma:index="18" nillable="true" ma:displayName="Delete" ma:default="1" ma:internalName="Delete">
      <xsd:simpleType>
        <xsd:restriction base="dms:Boolean"/>
      </xsd:simpleType>
    </xsd:element>
    <xsd:element name="Choice" ma:index="19" nillable="true" ma:displayName="Choice" ma:internalName="Choice">
      <xsd:simpleType>
        <xsd:restriction base="dms:Choice">
          <xsd:enumeration value="Choice 1"/>
          <xsd:enumeration value="Choice 2"/>
          <xsd:enumeration value="Choice 3"/>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2feffd1-2dac-401b-9bc3-5f775bbd14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ABB31-EA2E-4B8C-A681-E16A6743B38D}">
  <ds:schemaRefs>
    <ds:schemaRef ds:uri="http://schemas.microsoft.com/office/2006/metadata/properties"/>
    <ds:schemaRef ds:uri="http://schemas.microsoft.com/office/infopath/2007/PartnerControls"/>
    <ds:schemaRef ds:uri="9d736421-1bd0-46c2-a515-4634fff6f905"/>
    <ds:schemaRef ds:uri="25d6feed-3e45-4629-854d-7941868b4f61"/>
  </ds:schemaRefs>
</ds:datastoreItem>
</file>

<file path=customXml/itemProps2.xml><?xml version="1.0" encoding="utf-8"?>
<ds:datastoreItem xmlns:ds="http://schemas.openxmlformats.org/officeDocument/2006/customXml" ds:itemID="{0F3DD679-18AB-4E1B-AD7F-E8A12BD36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6feed-3e45-4629-854d-7941868b4f61"/>
    <ds:schemaRef ds:uri="9d736421-1bd0-46c2-a515-4634fff6f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1FA89-D9F8-4114-82FB-948AFFA499D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Gosling, REBECCA</dc:creator>
  <keywords/>
  <dc:description/>
  <lastModifiedBy>Lewis, Jo</lastModifiedBy>
  <revision>3</revision>
  <dcterms:created xsi:type="dcterms:W3CDTF">2023-11-06T16:09:00.0000000Z</dcterms:created>
  <dcterms:modified xsi:type="dcterms:W3CDTF">2023-11-10T16:01:46.7267624Z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0x0101002C5813907F637348BD48177B0228EFEA</vt:lpwstr>
  </property>
  <property fmtid="{D5CDD505-2E9C-101B-9397-08002B2CF9AE}" pid="3" name="MediaServiceImageTags">
    <vt:lpwstr/>
  </property>
</Properties>
</file>